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pPr>
        <w:rPr>
          <w:rFonts w:hint="eastAsia"/>
          <w:color w:val="auto"/>
        </w:rPr>
      </w:pP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sz w:val="32"/>
          <w:szCs w:val="32"/>
          <w:u w:val="single"/>
        </w:rPr>
        <w:t>广东三水发展控股投资有限公司下属企业2024年上半年</w:t>
      </w:r>
      <w:r>
        <w:rPr>
          <w:rFonts w:hint="eastAsia" w:ascii="仿宋_GB2312" w:hAnsi="仿宋_GB2312" w:eastAsia="仿宋_GB2312" w:cs="仿宋_GB2312"/>
          <w:color w:val="auto"/>
          <w:sz w:val="32"/>
          <w:szCs w:val="32"/>
          <w:u w:val="single"/>
          <w:lang w:val="en-US" w:eastAsia="zh-CN"/>
        </w:rPr>
        <w:t>公开招聘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sz w:val="32"/>
          <w:szCs w:val="32"/>
        </w:rPr>
        <w:t>广东三水发展控股投资有限公司下属企业2024年</w:t>
      </w:r>
      <w:r>
        <w:rPr>
          <w:rFonts w:hint="eastAsia" w:ascii="仿宋_GB2312" w:hAnsi="仿宋_GB2312" w:eastAsia="仿宋_GB2312" w:cs="仿宋_GB2312"/>
          <w:sz w:val="32"/>
          <w:szCs w:val="32"/>
          <w:lang w:eastAsia="zh-CN"/>
        </w:rPr>
        <w:t>上半年</w:t>
      </w:r>
      <w:r>
        <w:rPr>
          <w:rFonts w:hint="eastAsia" w:ascii="仿宋_GB2312" w:hAnsi="仿宋_GB2312" w:eastAsia="仿宋_GB2312" w:cs="仿宋_GB2312"/>
          <w:sz w:val="32"/>
          <w:szCs w:val="32"/>
        </w:rPr>
        <w:t>工作人员招聘公告</w:t>
      </w:r>
      <w:r>
        <w:rPr>
          <w:rFonts w:hint="eastAsia" w:ascii="仿宋_GB2312" w:hAnsi="仿宋_GB2312" w:eastAsia="仿宋_GB2312" w:cs="仿宋_GB2312"/>
          <w:color w:val="auto"/>
          <w:sz w:val="32"/>
          <w:szCs w:val="32"/>
          <w:lang w:val="en-US" w:eastAsia="zh-CN"/>
        </w:rPr>
        <w:t>》等材料，清楚并理解其内容和要求。在此我郑重承诺：</w:t>
      </w:r>
    </w:p>
    <w:p>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w:t>
      </w:r>
      <w:bookmarkStart w:id="0" w:name="_GoBack"/>
      <w:bookmarkEnd w:id="0"/>
      <w:r>
        <w:rPr>
          <w:rFonts w:hint="eastAsia" w:ascii="仿宋_GB2312" w:hAnsi="仿宋_GB2312" w:eastAsia="仿宋_GB2312" w:cs="仿宋_GB2312"/>
          <w:color w:val="auto"/>
          <w:sz w:val="32"/>
          <w:szCs w:val="32"/>
          <w:lang w:eastAsia="zh-CN"/>
        </w:rPr>
        <w:t>准确地提供本人报名信息、各种资料、材料；准确提供有效的联系方式，并保证在招聘期间联系畅通。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lang w:val="en-US" w:eastAsia="zh-CN"/>
        </w:rPr>
        <w:t>广东三水发展控股投资有限公司</w:t>
      </w:r>
      <w:r>
        <w:rPr>
          <w:rFonts w:hint="eastAsia" w:ascii="仿宋_GB2312" w:hAnsi="仿宋_GB2312" w:eastAsia="仿宋_GB2312" w:cs="仿宋_GB2312"/>
          <w:color w:val="auto"/>
          <w:sz w:val="32"/>
          <w:szCs w:val="32"/>
          <w:lang w:eastAsia="zh-CN"/>
        </w:rPr>
        <w:t>说明原因。</w:t>
      </w:r>
    </w:p>
    <w:p>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w:t>
      </w:r>
      <w:r>
        <w:rPr>
          <w:rFonts w:hint="eastAsia" w:ascii="仿宋_GB2312" w:hAnsi="仿宋_GB2312" w:eastAsia="仿宋_GB2312" w:cs="仿宋_GB2312"/>
          <w:sz w:val="32"/>
          <w:szCs w:val="32"/>
          <w:lang w:val="en-US" w:eastAsia="zh-CN"/>
        </w:rPr>
        <w:t>广东三水发展控股投资有限公司</w:t>
      </w:r>
      <w:r>
        <w:rPr>
          <w:rFonts w:hint="eastAsia" w:ascii="仿宋_GB2312" w:hAnsi="仿宋_GB2312" w:eastAsia="仿宋_GB2312" w:cs="仿宋_GB2312"/>
          <w:bCs w:val="0"/>
          <w:color w:val="auto"/>
          <w:kern w:val="2"/>
          <w:sz w:val="32"/>
          <w:szCs w:val="32"/>
          <w:lang w:val="en-US" w:eastAsia="zh-CN" w:bidi="ar-SA"/>
        </w:rPr>
        <w:t>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lang w:val="en-US" w:eastAsia="zh-CN"/>
        </w:rPr>
        <w:t>佛广东三水发展控股投资有限公司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pStyle w:val="3"/>
        <w:numPr>
          <w:ilvl w:val="2"/>
          <w:numId w:val="0"/>
        </w:numPr>
        <w:ind w:leftChars="200"/>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D783C5E"/>
    <w:rsid w:val="0DBA5C9F"/>
    <w:rsid w:val="115A2704"/>
    <w:rsid w:val="11661C76"/>
    <w:rsid w:val="170B6634"/>
    <w:rsid w:val="1A6D6E31"/>
    <w:rsid w:val="21721812"/>
    <w:rsid w:val="29B41F66"/>
    <w:rsid w:val="300B1D46"/>
    <w:rsid w:val="325C664F"/>
    <w:rsid w:val="359441AC"/>
    <w:rsid w:val="44083110"/>
    <w:rsid w:val="45091FC3"/>
    <w:rsid w:val="469D6477"/>
    <w:rsid w:val="52FA11EC"/>
    <w:rsid w:val="56A814C4"/>
    <w:rsid w:val="57BA782F"/>
    <w:rsid w:val="588D0EA9"/>
    <w:rsid w:val="596F4D88"/>
    <w:rsid w:val="5B913DBD"/>
    <w:rsid w:val="5EA8613E"/>
    <w:rsid w:val="62856570"/>
    <w:rsid w:val="667F1618"/>
    <w:rsid w:val="77FA2F2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440</Characters>
  <Lines>0</Lines>
  <Paragraphs>0</Paragraphs>
  <TotalTime>0</TotalTime>
  <ScaleCrop>false</ScaleCrop>
  <LinksUpToDate>false</LinksUpToDate>
  <CharactersWithSpaces>446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winny</cp:lastModifiedBy>
  <dcterms:modified xsi:type="dcterms:W3CDTF">2024-04-07T03:53:11Z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F217E0A918354132B5364482CD5ED9E5</vt:lpwstr>
  </property>
</Properties>
</file>