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54" w:type="dxa"/>
        <w:jc w:val="center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  <w:t>佛山市三水投资发展集团有限公司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  <w:t>下属企业招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聘工作人员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0081081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638E374C"/>
    <w:rsid w:val="641E60AF"/>
    <w:rsid w:val="643B6F2C"/>
    <w:rsid w:val="65A95032"/>
    <w:rsid w:val="65F46248"/>
    <w:rsid w:val="6BEF0C02"/>
    <w:rsid w:val="6D457835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黄心如</cp:lastModifiedBy>
  <cp:lastPrinted>2023-05-15T03:27:00Z</cp:lastPrinted>
  <dcterms:modified xsi:type="dcterms:W3CDTF">2024-09-26T11:13:53Z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E3D913F92DE74CE9A5F946E5ACE036C2_12</vt:lpwstr>
  </property>
</Properties>
</file>