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39B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 w14:paraId="536BD39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7DE1E6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 w14:paraId="7839F8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00F03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1693AE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C61DBD7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 w14:paraId="6893D0F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534" w:firstLineChars="200"/>
        <w:jc w:val="left"/>
        <w:rPr>
          <w:rFonts w:hint="eastAsia" w:ascii="仿宋" w:hAnsi="仿宋" w:eastAsia="仿宋" w:cs="仿宋"/>
          <w:b/>
          <w:bCs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本委托书声明：在下面签字的</w:t>
      </w:r>
      <w:r>
        <w:rPr>
          <w:rFonts w:hint="eastAsia" w:ascii="仿宋" w:hAnsi="仿宋" w:eastAsia="仿宋" w:cs="仿宋"/>
          <w:b/>
          <w:bCs/>
          <w:spacing w:val="-99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13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02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(填写法定代表人姓名、职务)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代表</w:t>
      </w:r>
    </w:p>
    <w:p w14:paraId="7AA46F5D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(填写报价人名称) </w:t>
      </w:r>
      <w:r>
        <w:rPr>
          <w:rFonts w:hint="eastAsia" w:ascii="仿宋" w:hAnsi="仿宋" w:eastAsia="仿宋" w:cs="仿宋"/>
          <w:b/>
          <w:bCs/>
          <w:spacing w:val="-96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</w:rPr>
        <w:t>委托在下面签字的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  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>(填写受委托人的姓名、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u w:val="single" w:color="auto"/>
        </w:rPr>
        <w:t>职务</w:t>
      </w:r>
      <w:r>
        <w:rPr>
          <w:rFonts w:hint="eastAsia" w:ascii="仿宋" w:hAnsi="仿宋" w:eastAsia="仿宋" w:cs="仿宋"/>
          <w:b/>
          <w:bCs/>
          <w:spacing w:val="12"/>
          <w:u w:val="single" w:color="auto"/>
        </w:rPr>
        <w:t>)</w:t>
      </w: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第一季度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2026年1月1日至2026年3</w:t>
      </w:r>
      <w:bookmarkStart w:id="0" w:name="_GoBack"/>
      <w:bookmarkEnd w:id="0"/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月31日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等相关服务的谈判和合同的执行，以我方的名义处理</w:t>
      </w:r>
      <w:r>
        <w:rPr>
          <w:rFonts w:hint="eastAsia" w:cs="仿宋"/>
          <w:b/>
          <w:bCs/>
          <w:spacing w:val="-5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 w14:paraId="73700F0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375FA8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D0774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AA729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cs="仿宋"/>
          <w:spacing w:val="3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 w14:paraId="34AC733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06343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C491BC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352EF4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C6D22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6BE0EA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E484E0C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val="en-US" w:eastAsia="en-US" w:bidi="ar-SA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63C29F9"/>
    <w:rsid w:val="1105031E"/>
    <w:rsid w:val="1D892241"/>
    <w:rsid w:val="202C42C5"/>
    <w:rsid w:val="21456955"/>
    <w:rsid w:val="39676C56"/>
    <w:rsid w:val="40CC7E1E"/>
    <w:rsid w:val="4870619C"/>
    <w:rsid w:val="48E716A7"/>
    <w:rsid w:val="48E750C2"/>
    <w:rsid w:val="4D1D65EF"/>
    <w:rsid w:val="4EB963BC"/>
    <w:rsid w:val="59F6014E"/>
    <w:rsid w:val="7BD605A9"/>
    <w:rsid w:val="7C0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271</Words>
  <Characters>281</Characters>
  <Lines>0</Lines>
  <Paragraphs>0</Paragraphs>
  <TotalTime>1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2025-12-10T02:55:23Z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71ED8EF8EAD542398F29AB9B6CA9E1E2_13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