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F80A">
      <w:pPr>
        <w:pStyle w:val="7"/>
        <w:jc w:val="center"/>
        <w:rPr>
          <w:rFonts w:ascii="仿宋" w:hAnsi="仿宋" w:eastAsia="仿宋" w:cs="仿宋"/>
          <w:b/>
          <w:sz w:val="56"/>
          <w:szCs w:val="56"/>
        </w:rPr>
      </w:pPr>
    </w:p>
    <w:p w14:paraId="71B61651">
      <w:pPr>
        <w:pStyle w:val="7"/>
        <w:jc w:val="center"/>
        <w:rPr>
          <w:rFonts w:ascii="仿宋" w:hAnsi="仿宋" w:eastAsia="仿宋" w:cs="仿宋"/>
          <w:b/>
          <w:sz w:val="56"/>
          <w:szCs w:val="56"/>
        </w:rPr>
      </w:pPr>
    </w:p>
    <w:p w14:paraId="36DD433B">
      <w:pPr>
        <w:pStyle w:val="7"/>
        <w:jc w:val="center"/>
        <w:rPr>
          <w:rFonts w:ascii="仿宋" w:hAnsi="仿宋" w:eastAsia="仿宋" w:cs="仿宋"/>
          <w:b/>
          <w:sz w:val="56"/>
          <w:szCs w:val="56"/>
        </w:rPr>
      </w:pPr>
      <w:r>
        <w:rPr>
          <w:rFonts w:hint="eastAsia" w:ascii="仿宋" w:hAnsi="仿宋" w:eastAsia="仿宋" w:cs="仿宋"/>
          <w:b/>
          <w:sz w:val="56"/>
          <w:szCs w:val="56"/>
          <w:lang w:val="en-US" w:eastAsia="zh-CN"/>
        </w:rPr>
        <w:t>招募</w:t>
      </w:r>
      <w:r>
        <w:rPr>
          <w:rFonts w:hint="eastAsia" w:ascii="仿宋" w:hAnsi="仿宋" w:eastAsia="仿宋" w:cs="仿宋"/>
          <w:b/>
          <w:sz w:val="56"/>
          <w:szCs w:val="56"/>
        </w:rPr>
        <w:t>需求调查响应文件</w:t>
      </w:r>
    </w:p>
    <w:p w14:paraId="47B4EA31">
      <w:pPr>
        <w:pStyle w:val="7"/>
        <w:jc w:val="center"/>
        <w:rPr>
          <w:rFonts w:ascii="仿宋" w:hAnsi="仿宋" w:eastAsia="仿宋" w:cs="仿宋"/>
          <w:b/>
          <w:sz w:val="52"/>
          <w:szCs w:val="52"/>
        </w:rPr>
      </w:pPr>
    </w:p>
    <w:p w14:paraId="1894A8E2">
      <w:pPr>
        <w:pStyle w:val="7"/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148D1E98">
      <w:pPr>
        <w:pStyle w:val="7"/>
        <w:jc w:val="center"/>
        <w:rPr>
          <w:rFonts w:ascii="仿宋" w:hAnsi="仿宋" w:eastAsia="仿宋" w:cs="仿宋"/>
          <w:b/>
          <w:sz w:val="44"/>
          <w:szCs w:val="44"/>
        </w:rPr>
      </w:pPr>
    </w:p>
    <w:p w14:paraId="085994EF">
      <w:pPr>
        <w:pStyle w:val="6"/>
        <w:spacing w:line="360" w:lineRule="auto"/>
        <w:ind w:firstLine="1124" w:firstLineChars="350"/>
        <w:rPr>
          <w:rFonts w:ascii="仿宋" w:hAnsi="仿宋" w:eastAsia="仿宋" w:cs="仿宋"/>
          <w:b/>
          <w:sz w:val="32"/>
          <w:szCs w:val="32"/>
        </w:rPr>
      </w:pPr>
    </w:p>
    <w:p w14:paraId="6BF2F6C4">
      <w:pPr>
        <w:pStyle w:val="6"/>
        <w:spacing w:line="360" w:lineRule="auto"/>
        <w:ind w:left="0" w:leftChars="0" w:firstLine="220" w:firstLineChars="0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项目名称: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      </w:t>
      </w:r>
    </w:p>
    <w:p w14:paraId="76D18483">
      <w:pPr>
        <w:pStyle w:val="6"/>
        <w:spacing w:line="360" w:lineRule="auto"/>
        <w:ind w:left="0" w:leftChars="0" w:firstLine="217" w:firstLineChars="68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 系 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</w:t>
      </w:r>
    </w:p>
    <w:p w14:paraId="518B0790">
      <w:pPr>
        <w:pStyle w:val="6"/>
        <w:spacing w:line="360" w:lineRule="auto"/>
        <w:ind w:left="0" w:leftChars="0" w:firstLine="217" w:firstLineChars="68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</w:t>
      </w:r>
    </w:p>
    <w:p w14:paraId="41C9ADD7">
      <w:pPr>
        <w:pStyle w:val="6"/>
        <w:spacing w:line="360" w:lineRule="auto"/>
        <w:ind w:left="0" w:leftChars="0" w:firstLine="217" w:firstLineChars="68"/>
        <w:rPr>
          <w:rFonts w:hint="eastAsia"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电子邮箱：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</w:t>
      </w:r>
    </w:p>
    <w:p w14:paraId="02D71DDF">
      <w:pPr>
        <w:pStyle w:val="6"/>
        <w:spacing w:line="360" w:lineRule="auto"/>
        <w:ind w:left="0" w:leftChars="0" w:firstLine="217" w:firstLineChars="68"/>
        <w:rPr>
          <w:rFonts w:hint="eastAsia" w:ascii="仿宋" w:hAnsi="仿宋" w:eastAsia="仿宋_GB2312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</w:t>
      </w:r>
    </w:p>
    <w:p w14:paraId="7AB1BE8F">
      <w:pPr>
        <w:pStyle w:val="7"/>
        <w:spacing w:line="360" w:lineRule="auto"/>
        <w:ind w:firstLine="1638" w:firstLineChars="512"/>
        <w:rPr>
          <w:rFonts w:ascii="仿宋" w:hAnsi="仿宋" w:eastAsia="仿宋" w:cs="仿宋"/>
          <w:bCs/>
          <w:sz w:val="32"/>
          <w:szCs w:val="32"/>
        </w:rPr>
      </w:pPr>
    </w:p>
    <w:p w14:paraId="7B7A564C">
      <w:pPr>
        <w:pStyle w:val="7"/>
        <w:spacing w:line="360" w:lineRule="auto"/>
        <w:ind w:firstLine="1638" w:firstLineChars="512"/>
        <w:rPr>
          <w:rFonts w:ascii="仿宋" w:hAnsi="仿宋" w:eastAsia="仿宋" w:cs="仿宋"/>
          <w:bCs/>
          <w:sz w:val="32"/>
          <w:szCs w:val="32"/>
        </w:rPr>
      </w:pPr>
    </w:p>
    <w:p w14:paraId="0081B819">
      <w:pPr>
        <w:pStyle w:val="7"/>
        <w:spacing w:line="360" w:lineRule="auto"/>
        <w:ind w:firstLine="1638" w:firstLineChars="512"/>
        <w:rPr>
          <w:rFonts w:ascii="仿宋" w:hAnsi="仿宋" w:eastAsia="仿宋" w:cs="仿宋"/>
          <w:bCs/>
          <w:sz w:val="32"/>
          <w:szCs w:val="32"/>
        </w:rPr>
      </w:pPr>
    </w:p>
    <w:p w14:paraId="5A740BE4">
      <w:pPr>
        <w:pStyle w:val="7"/>
        <w:spacing w:line="360" w:lineRule="auto"/>
        <w:ind w:firstLine="1638" w:firstLineChars="512"/>
        <w:rPr>
          <w:rFonts w:ascii="仿宋" w:hAnsi="仿宋" w:eastAsia="仿宋" w:cs="仿宋"/>
          <w:bCs/>
          <w:sz w:val="32"/>
          <w:szCs w:val="32"/>
        </w:rPr>
      </w:pPr>
    </w:p>
    <w:p w14:paraId="7D782184">
      <w:pPr>
        <w:pStyle w:val="7"/>
        <w:spacing w:line="360" w:lineRule="auto"/>
        <w:ind w:firstLine="1638" w:firstLineChars="512"/>
        <w:rPr>
          <w:rFonts w:ascii="仿宋" w:hAnsi="仿宋" w:eastAsia="仿宋" w:cs="仿宋"/>
          <w:bCs/>
          <w:sz w:val="32"/>
          <w:szCs w:val="32"/>
        </w:rPr>
      </w:pPr>
    </w:p>
    <w:p w14:paraId="78F8933D">
      <w:pPr>
        <w:pStyle w:val="7"/>
        <w:spacing w:line="360" w:lineRule="auto"/>
        <w:ind w:firstLine="1638" w:firstLineChars="512"/>
        <w:rPr>
          <w:rFonts w:ascii="仿宋" w:hAnsi="仿宋" w:eastAsia="仿宋" w:cs="仿宋"/>
          <w:bCs/>
          <w:sz w:val="32"/>
          <w:szCs w:val="32"/>
        </w:rPr>
      </w:pPr>
    </w:p>
    <w:p w14:paraId="2C5BED6E">
      <w:pPr>
        <w:pStyle w:val="7"/>
        <w:spacing w:line="360" w:lineRule="auto"/>
        <w:ind w:firstLine="1638" w:firstLineChars="512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运营服务商</w:t>
      </w:r>
      <w:r>
        <w:rPr>
          <w:rFonts w:hint="eastAsia" w:ascii="仿宋" w:hAnsi="仿宋" w:eastAsia="仿宋" w:cs="仿宋"/>
          <w:bCs/>
          <w:sz w:val="32"/>
          <w:szCs w:val="32"/>
        </w:rPr>
        <w:t>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</w:t>
      </w:r>
    </w:p>
    <w:p w14:paraId="2CC26C5E">
      <w:pPr>
        <w:autoSpaceDE w:val="0"/>
        <w:autoSpaceDN w:val="0"/>
        <w:spacing w:line="360" w:lineRule="auto"/>
        <w:ind w:firstLine="1638" w:firstLineChars="512"/>
        <w:rPr>
          <w:rFonts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日      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32"/>
          <w:szCs w:val="32"/>
        </w:rPr>
        <w:t>期：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175F5050">
      <w:pPr>
        <w:pStyle w:val="21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br w:type="page"/>
      </w:r>
    </w:p>
    <w:sdt>
      <w:sdtPr>
        <w:rPr>
          <w:rFonts w:hint="eastAsia" w:ascii="仿宋" w:hAnsi="仿宋" w:eastAsia="仿宋" w:cs="仿宋"/>
          <w:b/>
          <w:bCs/>
          <w:sz w:val="36"/>
          <w:szCs w:val="36"/>
        </w:rPr>
        <w:id w:val="147454252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b/>
          <w:bCs/>
          <w:sz w:val="16"/>
          <w:szCs w:val="16"/>
        </w:rPr>
      </w:sdtEndPr>
      <w:sdtContent>
        <w:p w14:paraId="1867B9C2">
          <w:pPr>
            <w:jc w:val="center"/>
            <w:rPr>
              <w:rFonts w:hint="eastAsia" w:ascii="仿宋" w:hAnsi="仿宋" w:eastAsia="仿宋" w:cs="仿宋"/>
              <w:b/>
              <w:bCs/>
              <w:sz w:val="36"/>
              <w:szCs w:val="36"/>
            </w:rPr>
          </w:pPr>
          <w:r>
            <w:rPr>
              <w:rFonts w:hint="eastAsia" w:ascii="仿宋" w:hAnsi="仿宋" w:eastAsia="仿宋" w:cs="仿宋"/>
              <w:b/>
              <w:bCs/>
              <w:sz w:val="36"/>
              <w:szCs w:val="36"/>
            </w:rPr>
            <w:t>目 录</w:t>
          </w:r>
        </w:p>
        <w:p w14:paraId="5E3C43D4">
          <w:pPr>
            <w:pStyle w:val="14"/>
          </w:pPr>
        </w:p>
        <w:p w14:paraId="7D4812CB">
          <w:pPr>
            <w:pStyle w:val="12"/>
            <w:tabs>
              <w:tab w:val="right" w:leader="dot" w:pos="9632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TOC \o "1-1" \h \u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_Toc10127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一、</w:t>
          </w:r>
          <w:r>
            <w:rPr>
              <w:rFonts w:hint="eastAsia" w:ascii="仿宋" w:hAnsi="仿宋" w:eastAsia="仿宋" w:cs="仿宋"/>
              <w:sz w:val="28"/>
              <w:szCs w:val="28"/>
              <w:lang w:eastAsia="zh-CN"/>
            </w:rPr>
            <w:t>运营服务商</w:t>
          </w:r>
          <w:r>
            <w:rPr>
              <w:rFonts w:hint="eastAsia" w:ascii="仿宋" w:hAnsi="仿宋" w:eastAsia="仿宋" w:cs="仿宋"/>
              <w:sz w:val="28"/>
              <w:szCs w:val="28"/>
            </w:rPr>
            <w:t>基本情况介绍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_Toc10127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5B10BC59">
          <w:pPr>
            <w:pStyle w:val="12"/>
            <w:tabs>
              <w:tab w:val="right" w:leader="dot" w:pos="9632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_Toc17427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（一）企业简介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_Toc17427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9C325C3">
          <w:pPr>
            <w:pStyle w:val="12"/>
            <w:tabs>
              <w:tab w:val="right" w:leader="dot" w:pos="9632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_Toc13395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（二）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>响应</w:t>
          </w:r>
          <w:r>
            <w:rPr>
              <w:rFonts w:hint="eastAsia" w:ascii="仿宋" w:hAnsi="仿宋" w:eastAsia="仿宋" w:cs="仿宋"/>
              <w:sz w:val="28"/>
              <w:szCs w:val="28"/>
              <w:lang w:eastAsia="zh-CN"/>
            </w:rPr>
            <w:t>运营服务商</w:t>
          </w:r>
          <w:r>
            <w:rPr>
              <w:rFonts w:hint="eastAsia" w:ascii="仿宋" w:hAnsi="仿宋" w:eastAsia="仿宋" w:cs="仿宋"/>
              <w:sz w:val="28"/>
              <w:szCs w:val="28"/>
            </w:rPr>
            <w:t>资质文件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_Toc13395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3E49A66E">
          <w:pPr>
            <w:pStyle w:val="12"/>
            <w:tabs>
              <w:tab w:val="right" w:leader="dot" w:pos="9632"/>
            </w:tabs>
            <w:spacing w:line="360" w:lineRule="auto"/>
            <w:ind w:leftChars="300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_Toc6581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1、</w:t>
          </w:r>
          <w:r>
            <w:rPr>
              <w:rFonts w:hint="eastAsia" w:ascii="仿宋" w:hAnsi="仿宋" w:eastAsia="仿宋" w:cs="仿宋"/>
              <w:sz w:val="28"/>
              <w:szCs w:val="28"/>
            </w:rPr>
            <w:t>营业执照或其他法定登记证明文件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_Toc6581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38E86402">
          <w:pPr>
            <w:pStyle w:val="12"/>
            <w:tabs>
              <w:tab w:val="right" w:leader="dot" w:pos="9632"/>
            </w:tabs>
            <w:spacing w:line="360" w:lineRule="auto"/>
            <w:ind w:leftChars="300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_Toc29325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2、相关资质认证（如有）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_Toc29325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168BCC6">
          <w:pPr>
            <w:pStyle w:val="12"/>
            <w:tabs>
              <w:tab w:val="right" w:leader="dot" w:pos="9632"/>
            </w:tabs>
            <w:spacing w:line="360" w:lineRule="auto"/>
            <w:ind w:leftChars="300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_Toc25722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3、联合体协议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（如有）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_Toc25722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3E155082">
          <w:pPr>
            <w:pStyle w:val="12"/>
            <w:tabs>
              <w:tab w:val="right" w:leader="dot" w:pos="9632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_Toc4875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（三）组织架构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_Toc4875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FB8AEFB">
          <w:pPr>
            <w:pStyle w:val="12"/>
            <w:tabs>
              <w:tab w:val="right" w:leader="dot" w:pos="9632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_Toc5147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（四）服务团队配置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_Toc5147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0E897CF2">
          <w:pPr>
            <w:pStyle w:val="12"/>
            <w:tabs>
              <w:tab w:val="right" w:leader="dot" w:pos="9632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_Toc3018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（五）同类项目运营</w:t>
          </w:r>
          <w:r>
            <w:rPr>
              <w:rFonts w:hint="eastAsia" w:ascii="仿宋" w:hAnsi="仿宋" w:eastAsia="仿宋" w:cs="仿宋"/>
              <w:bCs/>
              <w:sz w:val="28"/>
              <w:szCs w:val="28"/>
              <w:lang w:val="en-US" w:eastAsia="zh-CN"/>
            </w:rPr>
            <w:t>案例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_Toc3018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1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11D0CA92">
          <w:pPr>
            <w:pStyle w:val="12"/>
            <w:tabs>
              <w:tab w:val="right" w:leader="dot" w:pos="9632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_Toc29008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二、招募</w:t>
          </w:r>
          <w:r>
            <w:rPr>
              <w:rFonts w:hint="eastAsia" w:ascii="仿宋" w:hAnsi="仿宋" w:eastAsia="仿宋" w:cs="仿宋"/>
              <w:sz w:val="28"/>
              <w:szCs w:val="28"/>
              <w:lang w:eastAsia="zh-CN"/>
            </w:rPr>
            <w:t>需求响应方案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_Toc29008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2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770D3DC0">
          <w:pPr>
            <w:pStyle w:val="12"/>
            <w:tabs>
              <w:tab w:val="right" w:leader="dot" w:pos="9632"/>
            </w:tabs>
            <w:spacing w:line="360" w:lineRule="auto"/>
            <w:rPr>
              <w:rFonts w:hint="eastAsia" w:ascii="仿宋" w:hAnsi="仿宋" w:eastAsia="仿宋" w:cs="仿宋"/>
              <w:sz w:val="28"/>
              <w:szCs w:val="28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HYPERLINK \l _Toc13101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三、</w:t>
          </w:r>
          <w:r>
            <w:rPr>
              <w:rFonts w:hint="eastAsia" w:ascii="仿宋" w:hAnsi="仿宋" w:eastAsia="仿宋" w:cs="仿宋"/>
              <w:sz w:val="28"/>
              <w:szCs w:val="28"/>
              <w:lang w:val="en-US" w:eastAsia="zh-CN"/>
            </w:rPr>
            <w:t>其他</w:t>
          </w:r>
          <w:r>
            <w:rPr>
              <w:rFonts w:hint="eastAsia" w:ascii="仿宋" w:hAnsi="仿宋" w:eastAsia="仿宋" w:cs="仿宋"/>
              <w:sz w:val="28"/>
              <w:szCs w:val="28"/>
            </w:rPr>
            <w:tab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begin"/>
          </w:r>
          <w:r>
            <w:rPr>
              <w:rFonts w:hint="eastAsia" w:ascii="仿宋" w:hAnsi="仿宋" w:eastAsia="仿宋" w:cs="仿宋"/>
              <w:sz w:val="28"/>
              <w:szCs w:val="28"/>
            </w:rPr>
            <w:instrText xml:space="preserve"> PAGEREF _Toc13101 \h </w:instrTex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 w:val="28"/>
              <w:szCs w:val="28"/>
            </w:rPr>
            <w:t>3</w:t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  <w:p w14:paraId="2FFA71B8">
          <w:pPr>
            <w:spacing w:line="360" w:lineRule="auto"/>
            <w:rPr>
              <w:rFonts w:ascii="仿宋" w:hAnsi="仿宋" w:eastAsia="仿宋" w:cs="仿宋"/>
              <w:sz w:val="16"/>
              <w:szCs w:val="16"/>
            </w:rPr>
          </w:pPr>
          <w:r>
            <w:rPr>
              <w:rFonts w:hint="eastAsia" w:ascii="仿宋" w:hAnsi="仿宋" w:eastAsia="仿宋" w:cs="仿宋"/>
              <w:sz w:val="28"/>
              <w:szCs w:val="28"/>
            </w:rPr>
            <w:fldChar w:fldCharType="end"/>
          </w:r>
        </w:p>
      </w:sdtContent>
    </w:sdt>
    <w:p w14:paraId="6F177496"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备注：</w:t>
      </w:r>
      <w:r>
        <w:rPr>
          <w:rFonts w:hint="eastAsia" w:ascii="仿宋" w:hAnsi="仿宋" w:eastAsia="仿宋" w:cs="仿宋"/>
          <w:sz w:val="24"/>
          <w:lang w:eastAsia="zh-CN"/>
        </w:rPr>
        <w:t>运营服务商</w:t>
      </w:r>
      <w:r>
        <w:rPr>
          <w:rFonts w:hint="eastAsia" w:ascii="仿宋" w:hAnsi="仿宋" w:eastAsia="仿宋" w:cs="仿宋"/>
          <w:sz w:val="24"/>
        </w:rPr>
        <w:t>认为有必要提交的其他文件可自行增加。</w:t>
      </w:r>
    </w:p>
    <w:p w14:paraId="7934C012">
      <w:pPr>
        <w:pStyle w:val="5"/>
        <w:spacing w:line="360" w:lineRule="auto"/>
        <w:outlineLvl w:val="0"/>
        <w:rPr>
          <w:rStyle w:val="27"/>
          <w:rFonts w:ascii="仿宋" w:hAnsi="仿宋" w:cs="仿宋"/>
          <w:szCs w:val="28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18" w:right="1134" w:bottom="1134" w:left="1140" w:header="1134" w:footer="567" w:gutter="0"/>
          <w:pgNumType w:fmt="decimal"/>
          <w:cols w:space="720" w:num="1"/>
          <w:titlePg/>
          <w:docGrid w:type="lines" w:linePitch="312" w:charSpace="0"/>
        </w:sectPr>
      </w:pPr>
      <w:bookmarkStart w:id="0" w:name="_Toc31226"/>
      <w:bookmarkStart w:id="1" w:name="_Toc50736479"/>
      <w:bookmarkStart w:id="2" w:name="_Toc50737293"/>
      <w:bookmarkStart w:id="3" w:name="_Toc50691040"/>
      <w:bookmarkStart w:id="4" w:name="_Toc52165077"/>
      <w:bookmarkStart w:id="5" w:name="_Toc50691028"/>
      <w:bookmarkStart w:id="6" w:name="_Toc50737325"/>
      <w:bookmarkStart w:id="7" w:name="_Toc50737299"/>
      <w:bookmarkStart w:id="8" w:name="_Toc76354921"/>
      <w:bookmarkStart w:id="9" w:name="_Toc50737331"/>
      <w:bookmarkStart w:id="10" w:name="_Toc76354927"/>
      <w:bookmarkStart w:id="11" w:name="_Toc52165083"/>
      <w:bookmarkStart w:id="12" w:name="_Toc50736473"/>
    </w:p>
    <w:p w14:paraId="43CD2648">
      <w:pPr>
        <w:pStyle w:val="5"/>
        <w:spacing w:line="360" w:lineRule="auto"/>
        <w:jc w:val="left"/>
        <w:outlineLvl w:val="0"/>
        <w:rPr>
          <w:rStyle w:val="27"/>
          <w:rFonts w:hint="eastAsia" w:ascii="仿宋" w:hAnsi="仿宋" w:cs="仿宋"/>
          <w:szCs w:val="28"/>
        </w:rPr>
      </w:pPr>
      <w:bookmarkStart w:id="13" w:name="_Toc10127"/>
      <w:r>
        <w:rPr>
          <w:rStyle w:val="27"/>
          <w:rFonts w:hint="eastAsia" w:ascii="仿宋" w:hAnsi="仿宋" w:cs="仿宋"/>
          <w:szCs w:val="28"/>
        </w:rPr>
        <w:t>一、</w:t>
      </w:r>
      <w:r>
        <w:rPr>
          <w:rStyle w:val="27"/>
          <w:rFonts w:hint="eastAsia" w:ascii="仿宋" w:hAnsi="仿宋" w:eastAsia="仿宋" w:cs="仿宋"/>
          <w:szCs w:val="28"/>
          <w:lang w:eastAsia="zh-CN"/>
        </w:rPr>
        <w:t>运营服务商</w:t>
      </w:r>
      <w:r>
        <w:rPr>
          <w:rStyle w:val="27"/>
          <w:rFonts w:hint="eastAsia" w:ascii="仿宋" w:hAnsi="仿宋" w:cs="仿宋"/>
          <w:szCs w:val="28"/>
        </w:rPr>
        <w:t>基本情况介绍</w:t>
      </w:r>
      <w:bookmarkEnd w:id="13"/>
    </w:p>
    <w:p w14:paraId="43DFA25D">
      <w:pPr>
        <w:spacing w:line="360" w:lineRule="auto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14" w:name="_Toc17427"/>
      <w: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  <w:t>（一）企业简介</w:t>
      </w:r>
    </w:p>
    <w:bookmarkEnd w:id="14"/>
    <w:p w14:paraId="3AC2CD33">
      <w:pPr>
        <w:spacing w:line="360" w:lineRule="auto"/>
        <w:ind w:firstLine="480" w:firstLineChars="200"/>
        <w:rPr>
          <w:rStyle w:val="27"/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bookmarkStart w:id="15" w:name="_Toc13422"/>
      <w:r>
        <w:rPr>
          <w:rStyle w:val="27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内容自拟。</w:t>
      </w:r>
    </w:p>
    <w:bookmarkEnd w:id="15"/>
    <w:p w14:paraId="2B4CC0FC">
      <w:pPr>
        <w:spacing w:line="360" w:lineRule="auto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9076D17">
      <w:pPr>
        <w:pStyle w:val="5"/>
        <w:spacing w:line="360" w:lineRule="auto"/>
        <w:outlineLvl w:val="0"/>
        <w:rPr>
          <w:rStyle w:val="27"/>
          <w:rFonts w:hint="eastAsia" w:ascii="仿宋" w:hAnsi="仿宋" w:cs="仿宋"/>
          <w:sz w:val="24"/>
          <w:szCs w:val="24"/>
        </w:rPr>
      </w:pPr>
      <w:bookmarkStart w:id="16" w:name="_Toc13395"/>
      <w: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  <w:t>（二）</w:t>
      </w:r>
      <w:r>
        <w:rPr>
          <w:rStyle w:val="27"/>
          <w:rFonts w:hint="eastAsia" w:ascii="仿宋" w:hAnsi="仿宋" w:cs="仿宋"/>
          <w:sz w:val="24"/>
          <w:szCs w:val="24"/>
        </w:rPr>
        <w:t>响应</w:t>
      </w:r>
      <w:bookmarkEnd w:id="0"/>
      <w:r>
        <w:rPr>
          <w:rStyle w:val="27"/>
          <w:rFonts w:hint="eastAsia" w:ascii="仿宋" w:hAnsi="仿宋" w:eastAsia="仿宋" w:cs="仿宋"/>
          <w:sz w:val="24"/>
          <w:szCs w:val="24"/>
          <w:lang w:eastAsia="zh-CN"/>
        </w:rPr>
        <w:t>运营服务商</w:t>
      </w:r>
      <w:r>
        <w:rPr>
          <w:rStyle w:val="27"/>
          <w:rFonts w:hint="eastAsia" w:ascii="仿宋" w:hAnsi="仿宋" w:cs="仿宋"/>
          <w:sz w:val="24"/>
          <w:szCs w:val="24"/>
        </w:rPr>
        <w:t>资质文件</w:t>
      </w:r>
      <w:bookmarkEnd w:id="16"/>
    </w:p>
    <w:p w14:paraId="16DBCA0D">
      <w:pPr>
        <w:pStyle w:val="5"/>
        <w:spacing w:line="360" w:lineRule="auto"/>
        <w:ind w:leftChars="200"/>
        <w:outlineLvl w:val="0"/>
        <w:rPr>
          <w:rStyle w:val="27"/>
          <w:rFonts w:hint="eastAsia" w:ascii="仿宋" w:hAnsi="仿宋" w:cs="仿宋"/>
          <w:sz w:val="24"/>
          <w:szCs w:val="24"/>
        </w:rPr>
      </w:pPr>
      <w:bookmarkStart w:id="17" w:name="_Toc6581"/>
      <w: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  <w:t>1、</w:t>
      </w:r>
      <w:r>
        <w:rPr>
          <w:rStyle w:val="27"/>
          <w:rFonts w:hint="eastAsia" w:ascii="仿宋" w:hAnsi="仿宋" w:cs="仿宋"/>
          <w:sz w:val="24"/>
          <w:szCs w:val="24"/>
        </w:rPr>
        <w:t>营业执照或其他法定登记证明文件</w:t>
      </w:r>
      <w:bookmarkEnd w:id="17"/>
    </w:p>
    <w:p w14:paraId="13DF41BF">
      <w:pPr>
        <w:pStyle w:val="5"/>
        <w:spacing w:line="360" w:lineRule="auto"/>
        <w:ind w:leftChars="200"/>
        <w:outlineLvl w:val="0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18" w:name="_Toc29325"/>
      <w: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  <w:t>2、相关资质认证（如有）</w:t>
      </w:r>
      <w:bookmarkEnd w:id="18"/>
      <w:bookmarkStart w:id="19" w:name="_Toc50691029"/>
      <w:bookmarkStart w:id="20" w:name="_Toc43264516"/>
      <w:bookmarkStart w:id="21" w:name="_Toc50703722"/>
    </w:p>
    <w:p w14:paraId="19BF5F3B">
      <w:pPr>
        <w:pStyle w:val="5"/>
        <w:spacing w:line="360" w:lineRule="auto"/>
        <w:ind w:leftChars="200"/>
        <w:outlineLvl w:val="0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22" w:name="_Toc25722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3、联合体协议</w:t>
      </w:r>
      <w: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  <w:t>（如有）</w:t>
      </w:r>
      <w:bookmarkEnd w:id="22"/>
    </w:p>
    <w:p w14:paraId="011FC61D">
      <w:pPr>
        <w:pStyle w:val="5"/>
        <w:spacing w:line="360" w:lineRule="auto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60E5018">
      <w:pPr>
        <w:spacing w:line="360" w:lineRule="auto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23" w:name="_Toc4875"/>
      <w: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  <w:t>（三）组织架构</w:t>
      </w:r>
    </w:p>
    <w:bookmarkEnd w:id="23"/>
    <w:p w14:paraId="0BFB46F6">
      <w:pPr>
        <w:spacing w:line="360" w:lineRule="auto"/>
        <w:ind w:firstLine="480" w:firstLineChars="200"/>
        <w:rPr>
          <w:rStyle w:val="27"/>
          <w:rFonts w:hint="default" w:ascii="仿宋" w:hAnsi="仿宋" w:eastAsia="仿宋" w:cs="仿宋"/>
          <w:b w:val="0"/>
          <w:bCs/>
          <w:sz w:val="24"/>
          <w:szCs w:val="24"/>
          <w:lang w:val="en-US" w:eastAsia="zh-CN"/>
        </w:rPr>
      </w:pPr>
      <w:bookmarkStart w:id="24" w:name="_Toc19775"/>
      <w:r>
        <w:rPr>
          <w:rStyle w:val="27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内容自拟。</w:t>
      </w:r>
    </w:p>
    <w:bookmarkEnd w:id="24"/>
    <w:p w14:paraId="1B305362">
      <w:pPr>
        <w:spacing w:line="360" w:lineRule="auto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040B8B8">
      <w:pPr>
        <w:spacing w:line="360" w:lineRule="auto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25" w:name="_Toc5147"/>
      <w: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  <w:t>（四）服务团队配置</w:t>
      </w:r>
    </w:p>
    <w:bookmarkEnd w:id="25"/>
    <w:p w14:paraId="6F603A44">
      <w:pPr>
        <w:spacing w:line="360" w:lineRule="auto"/>
        <w:ind w:firstLine="480" w:firstLineChars="200"/>
        <w:rPr>
          <w:rStyle w:val="27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  <w:bookmarkStart w:id="26" w:name="_Toc18831"/>
      <w:r>
        <w:rPr>
          <w:rStyle w:val="27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  <w:t>内容自拟。</w:t>
      </w:r>
    </w:p>
    <w:bookmarkEnd w:id="26"/>
    <w:p w14:paraId="62CFD703">
      <w:pPr>
        <w:pStyle w:val="14"/>
        <w:rPr>
          <w:rStyle w:val="27"/>
          <w:rFonts w:hint="eastAsia" w:ascii="仿宋" w:hAnsi="仿宋" w:eastAsia="仿宋" w:cs="仿宋"/>
          <w:b w:val="0"/>
          <w:bCs/>
          <w:sz w:val="24"/>
          <w:szCs w:val="24"/>
          <w:lang w:val="en-US" w:eastAsia="zh-CN"/>
        </w:rPr>
      </w:pPr>
    </w:p>
    <w:p w14:paraId="297405BE">
      <w:pPr>
        <w:pStyle w:val="5"/>
        <w:spacing w:line="360" w:lineRule="auto"/>
        <w:outlineLvl w:val="0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27" w:name="_Toc3018"/>
      <w: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  <w:t>（五）同类项目运营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案例</w:t>
      </w:r>
      <w:bookmarkEnd w:id="27"/>
    </w:p>
    <w:tbl>
      <w:tblPr>
        <w:tblStyle w:val="16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20"/>
        <w:gridCol w:w="1721"/>
        <w:gridCol w:w="2547"/>
        <w:gridCol w:w="1326"/>
        <w:gridCol w:w="1729"/>
      </w:tblGrid>
      <w:tr w14:paraId="7DAB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48" w:type="dxa"/>
            <w:vAlign w:val="center"/>
          </w:tcPr>
          <w:p w14:paraId="45BDE644">
            <w:pPr>
              <w:pStyle w:val="2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bookmarkStart w:id="28" w:name="_Toc23364"/>
            <w:r>
              <w:rPr>
                <w:rFonts w:hint="eastAsia" w:ascii="仿宋" w:hAnsi="仿宋" w:cs="仿宋"/>
                <w:sz w:val="24"/>
                <w:szCs w:val="24"/>
              </w:rPr>
              <w:t>序号</w:t>
            </w:r>
            <w:bookmarkEnd w:id="28"/>
          </w:p>
        </w:tc>
        <w:tc>
          <w:tcPr>
            <w:tcW w:w="920" w:type="dxa"/>
            <w:vAlign w:val="center"/>
          </w:tcPr>
          <w:p w14:paraId="4F547941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29" w:name="_Toc12418"/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年份</w:t>
            </w:r>
            <w:bookmarkEnd w:id="29"/>
          </w:p>
        </w:tc>
        <w:tc>
          <w:tcPr>
            <w:tcW w:w="1721" w:type="dxa"/>
            <w:vAlign w:val="center"/>
          </w:tcPr>
          <w:p w14:paraId="5EC22070">
            <w:pPr>
              <w:pStyle w:val="2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bookmarkStart w:id="30" w:name="_Toc4916"/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业主名称</w:t>
            </w:r>
            <w:bookmarkEnd w:id="30"/>
          </w:p>
        </w:tc>
        <w:tc>
          <w:tcPr>
            <w:tcW w:w="2547" w:type="dxa"/>
            <w:vAlign w:val="center"/>
          </w:tcPr>
          <w:p w14:paraId="65943EDF">
            <w:pPr>
              <w:pStyle w:val="2"/>
              <w:jc w:val="center"/>
              <w:rPr>
                <w:rFonts w:hint="eastAsia" w:ascii="仿宋" w:hAnsi="仿宋" w:cs="仿宋"/>
                <w:sz w:val="24"/>
                <w:szCs w:val="24"/>
                <w:lang w:eastAsia="zh-CN"/>
              </w:rPr>
            </w:pPr>
            <w:bookmarkStart w:id="31" w:name="_Toc31631"/>
            <w:r>
              <w:rPr>
                <w:rFonts w:hint="eastAsia" w:ascii="仿宋" w:hAnsi="仿宋" w:cs="仿宋"/>
                <w:sz w:val="24"/>
                <w:szCs w:val="24"/>
              </w:rPr>
              <w:t>项目名称</w:t>
            </w:r>
            <w:bookmarkEnd w:id="31"/>
          </w:p>
        </w:tc>
        <w:tc>
          <w:tcPr>
            <w:tcW w:w="1326" w:type="dxa"/>
            <w:vAlign w:val="center"/>
          </w:tcPr>
          <w:p w14:paraId="6D5CD312">
            <w:pPr>
              <w:pStyle w:val="2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bookmarkStart w:id="32" w:name="_Toc10777"/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成交金额</w:t>
            </w:r>
            <w:bookmarkEnd w:id="32"/>
          </w:p>
          <w:p w14:paraId="552641A9">
            <w:pPr>
              <w:pStyle w:val="2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  <w:bookmarkStart w:id="33" w:name="_Toc23769"/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/%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）</w:t>
            </w:r>
            <w:bookmarkEnd w:id="33"/>
          </w:p>
        </w:tc>
        <w:tc>
          <w:tcPr>
            <w:tcW w:w="1729" w:type="dxa"/>
            <w:vAlign w:val="center"/>
          </w:tcPr>
          <w:p w14:paraId="005F51D3">
            <w:pPr>
              <w:pStyle w:val="2"/>
              <w:jc w:val="center"/>
              <w:rPr>
                <w:rFonts w:hint="default" w:ascii="仿宋" w:hAnsi="仿宋" w:cs="仿宋"/>
                <w:sz w:val="24"/>
                <w:szCs w:val="24"/>
                <w:lang w:val="en-US" w:eastAsia="zh-CN"/>
              </w:rPr>
            </w:pPr>
            <w:bookmarkStart w:id="34" w:name="_Toc27121"/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业主联系方式</w:t>
            </w:r>
            <w:bookmarkEnd w:id="34"/>
          </w:p>
        </w:tc>
      </w:tr>
      <w:tr w14:paraId="2B768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48" w:type="dxa"/>
            <w:vAlign w:val="center"/>
          </w:tcPr>
          <w:p w14:paraId="6CD76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0" w:type="dxa"/>
            <w:vAlign w:val="center"/>
          </w:tcPr>
          <w:p w14:paraId="32626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397C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56C21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2A96C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2FCED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F28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48" w:type="dxa"/>
            <w:vAlign w:val="center"/>
          </w:tcPr>
          <w:p w14:paraId="1B958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0" w:type="dxa"/>
            <w:vAlign w:val="center"/>
          </w:tcPr>
          <w:p w14:paraId="57039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6C6A48F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240" w:lineRule="auto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13B51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2259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4011D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775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48" w:type="dxa"/>
            <w:vAlign w:val="center"/>
          </w:tcPr>
          <w:p w14:paraId="11609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20" w:type="dxa"/>
            <w:vAlign w:val="center"/>
          </w:tcPr>
          <w:p w14:paraId="3FEDE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14:paraId="76A97F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47" w:type="dxa"/>
            <w:vAlign w:val="center"/>
          </w:tcPr>
          <w:p w14:paraId="2AFA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1FBD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29" w:type="dxa"/>
            <w:vAlign w:val="center"/>
          </w:tcPr>
          <w:p w14:paraId="68580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27F9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48" w:type="dxa"/>
            <w:vAlign w:val="center"/>
          </w:tcPr>
          <w:p w14:paraId="0F819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20" w:type="dxa"/>
            <w:vAlign w:val="center"/>
          </w:tcPr>
          <w:p w14:paraId="00AE2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21" w:type="dxa"/>
            <w:vAlign w:val="center"/>
          </w:tcPr>
          <w:p w14:paraId="67A61F6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547" w:type="dxa"/>
            <w:vAlign w:val="center"/>
          </w:tcPr>
          <w:p w14:paraId="22717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26" w:type="dxa"/>
            <w:vAlign w:val="center"/>
          </w:tcPr>
          <w:p w14:paraId="17919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29" w:type="dxa"/>
            <w:vAlign w:val="center"/>
          </w:tcPr>
          <w:p w14:paraId="3CDA8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B6B9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48" w:type="dxa"/>
            <w:vAlign w:val="center"/>
          </w:tcPr>
          <w:p w14:paraId="47A5C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20" w:type="dxa"/>
            <w:vAlign w:val="center"/>
          </w:tcPr>
          <w:p w14:paraId="5D6E1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21" w:type="dxa"/>
            <w:vAlign w:val="center"/>
          </w:tcPr>
          <w:p w14:paraId="79F9DB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baseline"/>
              <w:rPr>
                <w:rStyle w:val="18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547" w:type="dxa"/>
            <w:vAlign w:val="center"/>
          </w:tcPr>
          <w:p w14:paraId="2BA76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326" w:type="dxa"/>
            <w:vAlign w:val="center"/>
          </w:tcPr>
          <w:p w14:paraId="0D210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1729" w:type="dxa"/>
            <w:vAlign w:val="center"/>
          </w:tcPr>
          <w:p w14:paraId="5C723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00B2CB69">
      <w:pPr>
        <w:pStyle w:val="5"/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lang w:val="en-US" w:eastAsia="zh-CN"/>
        </w:rPr>
        <w:t>合同、项目成果证明等相关材料</w:t>
      </w:r>
      <w:r>
        <w:rPr>
          <w:rFonts w:hint="eastAsia" w:ascii="仿宋" w:hAnsi="仿宋" w:eastAsia="仿宋" w:cs="仿宋"/>
          <w:b/>
          <w:bCs/>
          <w:lang w:eastAsia="zh-CN"/>
        </w:rPr>
        <w:t>。</w:t>
      </w:r>
    </w:p>
    <w:p w14:paraId="25BE7B60">
      <w:pPr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303AB0A">
      <w:pPr>
        <w:pStyle w:val="14"/>
        <w:rPr>
          <w:rFonts w:hint="eastAsia"/>
          <w:lang w:val="en-US" w:eastAsia="zh-CN"/>
        </w:rPr>
      </w:pPr>
    </w:p>
    <w:p w14:paraId="5DC1CCF8">
      <w:pPr>
        <w:pStyle w:val="14"/>
        <w:rPr>
          <w:rFonts w:hint="eastAsia"/>
          <w:lang w:val="en-US" w:eastAsia="zh-CN"/>
        </w:rPr>
      </w:pPr>
    </w:p>
    <w:p w14:paraId="1B7E94B5">
      <w:pPr>
        <w:pStyle w:val="5"/>
        <w:spacing w:line="360" w:lineRule="auto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4F976A2">
      <w:pPr>
        <w:pStyle w:val="5"/>
        <w:spacing w:line="360" w:lineRule="auto"/>
        <w:rPr>
          <w:rStyle w:val="27"/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023DB3D">
      <w:pPr>
        <w:pStyle w:val="5"/>
        <w:spacing w:line="360" w:lineRule="auto"/>
        <w:rPr>
          <w:rStyle w:val="27"/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283EB0AF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4146E89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outlineLvl w:val="1"/>
        <w:rPr>
          <w:rStyle w:val="27"/>
          <w:rFonts w:hint="eastAsia" w:ascii="仿宋" w:hAnsi="仿宋" w:cs="仿宋"/>
          <w:szCs w:val="28"/>
          <w:lang w:eastAsia="zh-CN"/>
        </w:rPr>
      </w:pPr>
      <w:bookmarkStart w:id="35" w:name="_Toc29008"/>
      <w:r>
        <w:rPr>
          <w:rStyle w:val="27"/>
          <w:rFonts w:hint="eastAsia" w:ascii="仿宋" w:hAnsi="仿宋" w:cs="仿宋"/>
          <w:szCs w:val="28"/>
          <w:lang w:val="en-US" w:eastAsia="zh-CN"/>
        </w:rPr>
        <w:t>二、招募</w:t>
      </w:r>
      <w:r>
        <w:rPr>
          <w:rStyle w:val="27"/>
          <w:rFonts w:hint="eastAsia" w:ascii="仿宋" w:hAnsi="仿宋" w:cs="仿宋"/>
          <w:szCs w:val="28"/>
          <w:lang w:eastAsia="zh-CN"/>
        </w:rPr>
        <w:t>需求响应方案</w:t>
      </w:r>
    </w:p>
    <w:bookmarkEnd w:id="35"/>
    <w:p w14:paraId="7DC18A44">
      <w:pPr>
        <w:pStyle w:val="5"/>
        <w:spacing w:line="480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请运营服务商根据公告要求，针对本次调查的核心内容，并结合自身服务能力，提供详细的服务方案、技术支持方案、人员配置方案、考核方案及收费报价方案，明确服务内容、服务标准、响应时限及优化建议。具体</w:t>
      </w:r>
      <w:r>
        <w:rPr>
          <w:rFonts w:hint="eastAsia" w:ascii="仿宋" w:hAnsi="仿宋" w:eastAsia="仿宋" w:cs="仿宋"/>
        </w:rPr>
        <w:t>内容格式自拟。</w:t>
      </w:r>
      <w:bookmarkStart w:id="37" w:name="_GoBack"/>
      <w:bookmarkEnd w:id="37"/>
    </w:p>
    <w:p w14:paraId="7593C877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19505459">
      <w:pPr>
        <w:pStyle w:val="2"/>
        <w:rPr>
          <w:rFonts w:hint="eastAsia" w:ascii="仿宋" w:hAnsi="仿宋" w:eastAsia="仿宋" w:cs="仿宋"/>
          <w:lang w:eastAsia="zh-CN"/>
        </w:rPr>
      </w:pPr>
      <w:bookmarkStart w:id="36" w:name="_Toc13101"/>
      <w:r>
        <w:rPr>
          <w:rFonts w:hint="eastAsia" w:ascii="仿宋" w:hAnsi="仿宋" w:cs="仿宋"/>
        </w:rPr>
        <w:t>三、</w:t>
      </w:r>
      <w:bookmarkEnd w:id="36"/>
      <w:r>
        <w:rPr>
          <w:rFonts w:hint="eastAsia" w:ascii="仿宋" w:hAnsi="仿宋" w:cs="仿宋"/>
          <w:lang w:val="en-US" w:eastAsia="zh-CN"/>
        </w:rPr>
        <w:t>其他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9"/>
    <w:bookmarkEnd w:id="20"/>
    <w:bookmarkEnd w:id="21"/>
    <w:p w14:paraId="14465348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eastAsia="zh-CN"/>
        </w:rPr>
        <w:t>运营服务商</w:t>
      </w:r>
      <w:r>
        <w:rPr>
          <w:rFonts w:hint="eastAsia" w:ascii="仿宋" w:hAnsi="仿宋" w:eastAsia="仿宋" w:cs="仿宋"/>
          <w:sz w:val="24"/>
        </w:rPr>
        <w:t>认为有必要提交的其他文件</w:t>
      </w:r>
    </w:p>
    <w:sectPr>
      <w:footerReference r:id="rId8" w:type="first"/>
      <w:footerReference r:id="rId7" w:type="default"/>
      <w:pgSz w:w="11906" w:h="16838"/>
      <w:pgMar w:top="1418" w:right="1134" w:bottom="1134" w:left="1140" w:header="1134" w:footer="567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0F364">
    <w:pPr>
      <w:pStyle w:val="10"/>
    </w:pPr>
    <w:r>
      <w:rPr>
        <w:sz w:val="18"/>
      </w:rP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5D59DE5"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B366B"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592E7F13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035F0">
    <w:pPr>
      <w:pStyle w:val="10"/>
    </w:pPr>
    <w:r>
      <w:rPr>
        <w:sz w:val="18"/>
      </w:rPr>
      <w:pict>
        <v:shape id="_x0000_s1029" o:spid="_x0000_s1029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BD908FE"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518B4">
    <w:pPr>
      <w:pStyle w:val="10"/>
    </w:pP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6AED801"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88236">
    <w:pPr>
      <w:pStyle w:val="1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EEF76ED">
                <w:pPr>
                  <w:pStyle w:val="1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2E981">
    <w:pPr>
      <w:pStyle w:val="11"/>
      <w:pBdr>
        <w:bottom w:val="none" w:color="auto" w:sz="0" w:space="1"/>
      </w:pBdr>
      <w:ind w:firstLine="90" w:firstLineChars="5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dhNzhiOGIzODM0MTA5YmM0Y2EwMTViMTk3YWQxYzAifQ=="/>
  </w:docVars>
  <w:rsids>
    <w:rsidRoot w:val="763020FC"/>
    <w:rsid w:val="00032C8E"/>
    <w:rsid w:val="00064F6A"/>
    <w:rsid w:val="0014016C"/>
    <w:rsid w:val="001540FD"/>
    <w:rsid w:val="00183EF4"/>
    <w:rsid w:val="001C49E7"/>
    <w:rsid w:val="00294F5D"/>
    <w:rsid w:val="002B6C15"/>
    <w:rsid w:val="003F7848"/>
    <w:rsid w:val="005C5EBD"/>
    <w:rsid w:val="005E4E9D"/>
    <w:rsid w:val="006664D1"/>
    <w:rsid w:val="006D4DA1"/>
    <w:rsid w:val="00A21301"/>
    <w:rsid w:val="00A45CAA"/>
    <w:rsid w:val="00A76A08"/>
    <w:rsid w:val="00B80E3B"/>
    <w:rsid w:val="00BC0C8F"/>
    <w:rsid w:val="00DE67D8"/>
    <w:rsid w:val="00E014C1"/>
    <w:rsid w:val="00E54D24"/>
    <w:rsid w:val="010417B4"/>
    <w:rsid w:val="01494A14"/>
    <w:rsid w:val="017D1D32"/>
    <w:rsid w:val="01C901A1"/>
    <w:rsid w:val="025F4662"/>
    <w:rsid w:val="03547F3F"/>
    <w:rsid w:val="03667C72"/>
    <w:rsid w:val="03AC7D7B"/>
    <w:rsid w:val="03EF1A15"/>
    <w:rsid w:val="0442423B"/>
    <w:rsid w:val="045521C0"/>
    <w:rsid w:val="04BE0603"/>
    <w:rsid w:val="05C21635"/>
    <w:rsid w:val="05D84E57"/>
    <w:rsid w:val="05F477B7"/>
    <w:rsid w:val="0639519A"/>
    <w:rsid w:val="06B81D2D"/>
    <w:rsid w:val="074B028E"/>
    <w:rsid w:val="07E21FBD"/>
    <w:rsid w:val="080621C9"/>
    <w:rsid w:val="08B55745"/>
    <w:rsid w:val="09093579"/>
    <w:rsid w:val="093036A4"/>
    <w:rsid w:val="0B754EF6"/>
    <w:rsid w:val="0BAA09FA"/>
    <w:rsid w:val="0D6E42F3"/>
    <w:rsid w:val="0E720520"/>
    <w:rsid w:val="0E7616B1"/>
    <w:rsid w:val="0ED168E7"/>
    <w:rsid w:val="0F024CF3"/>
    <w:rsid w:val="0F474DFC"/>
    <w:rsid w:val="0F607C6B"/>
    <w:rsid w:val="0FB4627B"/>
    <w:rsid w:val="10113A4B"/>
    <w:rsid w:val="102F7D69"/>
    <w:rsid w:val="10494F08"/>
    <w:rsid w:val="10617267"/>
    <w:rsid w:val="10B059EC"/>
    <w:rsid w:val="10DB067E"/>
    <w:rsid w:val="1271712D"/>
    <w:rsid w:val="1418307A"/>
    <w:rsid w:val="143051C3"/>
    <w:rsid w:val="144D65A6"/>
    <w:rsid w:val="14DC4208"/>
    <w:rsid w:val="1542409B"/>
    <w:rsid w:val="15A703A2"/>
    <w:rsid w:val="15FC0176"/>
    <w:rsid w:val="16E178E4"/>
    <w:rsid w:val="173C4B1A"/>
    <w:rsid w:val="17C52CBF"/>
    <w:rsid w:val="183E7AF6"/>
    <w:rsid w:val="18730A0F"/>
    <w:rsid w:val="18740F54"/>
    <w:rsid w:val="188E5849"/>
    <w:rsid w:val="18A46E1B"/>
    <w:rsid w:val="19202945"/>
    <w:rsid w:val="19FB0ACF"/>
    <w:rsid w:val="1A58651E"/>
    <w:rsid w:val="1ABA46D4"/>
    <w:rsid w:val="1B28788F"/>
    <w:rsid w:val="1C3B7A96"/>
    <w:rsid w:val="1C5841A4"/>
    <w:rsid w:val="1C7554C7"/>
    <w:rsid w:val="1D25606D"/>
    <w:rsid w:val="1D90574D"/>
    <w:rsid w:val="1E026ABD"/>
    <w:rsid w:val="1E557E8B"/>
    <w:rsid w:val="1EB70CA8"/>
    <w:rsid w:val="1F5844BB"/>
    <w:rsid w:val="1F5F1CED"/>
    <w:rsid w:val="20230F6D"/>
    <w:rsid w:val="212B274C"/>
    <w:rsid w:val="217355DC"/>
    <w:rsid w:val="218D141D"/>
    <w:rsid w:val="21C13814"/>
    <w:rsid w:val="22317971"/>
    <w:rsid w:val="22721D38"/>
    <w:rsid w:val="228D26CE"/>
    <w:rsid w:val="230D0F89"/>
    <w:rsid w:val="23A27EF0"/>
    <w:rsid w:val="240864B0"/>
    <w:rsid w:val="241E5CD3"/>
    <w:rsid w:val="2483022C"/>
    <w:rsid w:val="24DB1E16"/>
    <w:rsid w:val="24E862E1"/>
    <w:rsid w:val="25352820"/>
    <w:rsid w:val="25551BC9"/>
    <w:rsid w:val="25B04653"/>
    <w:rsid w:val="26316317"/>
    <w:rsid w:val="26507DAF"/>
    <w:rsid w:val="26E2748C"/>
    <w:rsid w:val="27B22F47"/>
    <w:rsid w:val="281D51A0"/>
    <w:rsid w:val="28F33BD2"/>
    <w:rsid w:val="290A3A58"/>
    <w:rsid w:val="297D16EE"/>
    <w:rsid w:val="298F4F7D"/>
    <w:rsid w:val="29A37CBE"/>
    <w:rsid w:val="2A391AB9"/>
    <w:rsid w:val="2A9036A3"/>
    <w:rsid w:val="2ACA0963"/>
    <w:rsid w:val="2B003784"/>
    <w:rsid w:val="2B0B4232"/>
    <w:rsid w:val="2E166977"/>
    <w:rsid w:val="2EA80FBB"/>
    <w:rsid w:val="2F880DEC"/>
    <w:rsid w:val="2FC223C8"/>
    <w:rsid w:val="30161F54"/>
    <w:rsid w:val="30172988"/>
    <w:rsid w:val="3039485F"/>
    <w:rsid w:val="30B06649"/>
    <w:rsid w:val="312608BD"/>
    <w:rsid w:val="31E96DF5"/>
    <w:rsid w:val="322744DF"/>
    <w:rsid w:val="324A2389"/>
    <w:rsid w:val="32737B32"/>
    <w:rsid w:val="329B3CF0"/>
    <w:rsid w:val="3344502A"/>
    <w:rsid w:val="336F02F9"/>
    <w:rsid w:val="34761214"/>
    <w:rsid w:val="350B338A"/>
    <w:rsid w:val="35AB313F"/>
    <w:rsid w:val="35EA7691"/>
    <w:rsid w:val="36554EC9"/>
    <w:rsid w:val="366E2AEA"/>
    <w:rsid w:val="368A369C"/>
    <w:rsid w:val="36DE12F2"/>
    <w:rsid w:val="37DF5322"/>
    <w:rsid w:val="37E42938"/>
    <w:rsid w:val="380E5980"/>
    <w:rsid w:val="38170F5F"/>
    <w:rsid w:val="387C0DC3"/>
    <w:rsid w:val="38F117B0"/>
    <w:rsid w:val="394E09B1"/>
    <w:rsid w:val="39CD5D7A"/>
    <w:rsid w:val="3AC84793"/>
    <w:rsid w:val="3B194FEF"/>
    <w:rsid w:val="3BD01B51"/>
    <w:rsid w:val="3CF17FD1"/>
    <w:rsid w:val="3D4E71D1"/>
    <w:rsid w:val="3DAE1498"/>
    <w:rsid w:val="3DBA6615"/>
    <w:rsid w:val="3E7A126B"/>
    <w:rsid w:val="3EE141BA"/>
    <w:rsid w:val="3EFB6EE5"/>
    <w:rsid w:val="3F1B186F"/>
    <w:rsid w:val="3F4C7741"/>
    <w:rsid w:val="3F5E7474"/>
    <w:rsid w:val="3F9B2476"/>
    <w:rsid w:val="40047AC2"/>
    <w:rsid w:val="40714F85"/>
    <w:rsid w:val="4084115C"/>
    <w:rsid w:val="40A84F10"/>
    <w:rsid w:val="40AD420F"/>
    <w:rsid w:val="40B305E1"/>
    <w:rsid w:val="41F8595E"/>
    <w:rsid w:val="42DD6902"/>
    <w:rsid w:val="43D03A19"/>
    <w:rsid w:val="443F77BC"/>
    <w:rsid w:val="45250FAF"/>
    <w:rsid w:val="45344EFF"/>
    <w:rsid w:val="453A4F88"/>
    <w:rsid w:val="46965745"/>
    <w:rsid w:val="46C04E62"/>
    <w:rsid w:val="47153338"/>
    <w:rsid w:val="473F726A"/>
    <w:rsid w:val="47C12462"/>
    <w:rsid w:val="482E5FBB"/>
    <w:rsid w:val="48A56114"/>
    <w:rsid w:val="490F7527"/>
    <w:rsid w:val="499E503D"/>
    <w:rsid w:val="4A1C33AB"/>
    <w:rsid w:val="4A394D65"/>
    <w:rsid w:val="4A75608D"/>
    <w:rsid w:val="4AD14F9E"/>
    <w:rsid w:val="4BEF1B80"/>
    <w:rsid w:val="4CA05193"/>
    <w:rsid w:val="4D2A47B7"/>
    <w:rsid w:val="4FC55D2E"/>
    <w:rsid w:val="50502E09"/>
    <w:rsid w:val="50865D61"/>
    <w:rsid w:val="511B3845"/>
    <w:rsid w:val="512B493D"/>
    <w:rsid w:val="51D51818"/>
    <w:rsid w:val="527A416D"/>
    <w:rsid w:val="533D4580"/>
    <w:rsid w:val="53C057E0"/>
    <w:rsid w:val="545F7ABE"/>
    <w:rsid w:val="54784B7D"/>
    <w:rsid w:val="54901A26"/>
    <w:rsid w:val="54AE7135"/>
    <w:rsid w:val="55100093"/>
    <w:rsid w:val="555869E7"/>
    <w:rsid w:val="558263D0"/>
    <w:rsid w:val="565E452F"/>
    <w:rsid w:val="56C424B9"/>
    <w:rsid w:val="57420DA0"/>
    <w:rsid w:val="575E405D"/>
    <w:rsid w:val="57AC4DC9"/>
    <w:rsid w:val="58790F3F"/>
    <w:rsid w:val="58CB5722"/>
    <w:rsid w:val="592E53F3"/>
    <w:rsid w:val="5975743C"/>
    <w:rsid w:val="59E52814"/>
    <w:rsid w:val="5AA224B3"/>
    <w:rsid w:val="5AFA409D"/>
    <w:rsid w:val="5B26718C"/>
    <w:rsid w:val="5B922527"/>
    <w:rsid w:val="5C961BA3"/>
    <w:rsid w:val="5CA4388F"/>
    <w:rsid w:val="5D192F00"/>
    <w:rsid w:val="5DB91FED"/>
    <w:rsid w:val="5DD97537"/>
    <w:rsid w:val="5E2F0501"/>
    <w:rsid w:val="5E5925BD"/>
    <w:rsid w:val="5EA762EA"/>
    <w:rsid w:val="5F0A6331"/>
    <w:rsid w:val="5F4D6E91"/>
    <w:rsid w:val="5FF057E4"/>
    <w:rsid w:val="603126B8"/>
    <w:rsid w:val="604946EA"/>
    <w:rsid w:val="60BD1DF5"/>
    <w:rsid w:val="613148E1"/>
    <w:rsid w:val="61F47A98"/>
    <w:rsid w:val="62467BC8"/>
    <w:rsid w:val="627E7362"/>
    <w:rsid w:val="62C2470D"/>
    <w:rsid w:val="62EA2C49"/>
    <w:rsid w:val="631963A6"/>
    <w:rsid w:val="64BE6775"/>
    <w:rsid w:val="65FE7137"/>
    <w:rsid w:val="66AD46B9"/>
    <w:rsid w:val="66ED4AB6"/>
    <w:rsid w:val="673152EA"/>
    <w:rsid w:val="68115574"/>
    <w:rsid w:val="68773538"/>
    <w:rsid w:val="68A67612"/>
    <w:rsid w:val="68AB42B4"/>
    <w:rsid w:val="68F62348"/>
    <w:rsid w:val="69823BDB"/>
    <w:rsid w:val="69CA2648"/>
    <w:rsid w:val="6AF84277"/>
    <w:rsid w:val="6B575D5A"/>
    <w:rsid w:val="6BA20565"/>
    <w:rsid w:val="6C0C1E82"/>
    <w:rsid w:val="6C7B7324"/>
    <w:rsid w:val="6D176D30"/>
    <w:rsid w:val="6E5A5127"/>
    <w:rsid w:val="6EDB7E4B"/>
    <w:rsid w:val="6EE449F0"/>
    <w:rsid w:val="6EE92007"/>
    <w:rsid w:val="6EF530A1"/>
    <w:rsid w:val="6F55288D"/>
    <w:rsid w:val="6FA10B33"/>
    <w:rsid w:val="6FD35191"/>
    <w:rsid w:val="70010943"/>
    <w:rsid w:val="702F4391"/>
    <w:rsid w:val="70673B2B"/>
    <w:rsid w:val="710C022E"/>
    <w:rsid w:val="72BD5C84"/>
    <w:rsid w:val="734819F2"/>
    <w:rsid w:val="73656370"/>
    <w:rsid w:val="74B17A6A"/>
    <w:rsid w:val="75396E97"/>
    <w:rsid w:val="753F3FBB"/>
    <w:rsid w:val="7621477C"/>
    <w:rsid w:val="763020FC"/>
    <w:rsid w:val="76A04346"/>
    <w:rsid w:val="76EC2FDC"/>
    <w:rsid w:val="77157E52"/>
    <w:rsid w:val="77955421"/>
    <w:rsid w:val="779C5C61"/>
    <w:rsid w:val="77FD5AF4"/>
    <w:rsid w:val="78397B5B"/>
    <w:rsid w:val="79800E71"/>
    <w:rsid w:val="799D45A6"/>
    <w:rsid w:val="79A54428"/>
    <w:rsid w:val="79AC58E1"/>
    <w:rsid w:val="7ADF72B5"/>
    <w:rsid w:val="7B954CFC"/>
    <w:rsid w:val="7C217284"/>
    <w:rsid w:val="7C300A13"/>
    <w:rsid w:val="7C7A7ECB"/>
    <w:rsid w:val="7CEC3871"/>
    <w:rsid w:val="7D1B7141"/>
    <w:rsid w:val="7D2D1C58"/>
    <w:rsid w:val="7D953D7C"/>
    <w:rsid w:val="7E192908"/>
    <w:rsid w:val="7E2117BD"/>
    <w:rsid w:val="7E355268"/>
    <w:rsid w:val="7E752553"/>
    <w:rsid w:val="7F10538E"/>
    <w:rsid w:val="7F5C1BE4"/>
    <w:rsid w:val="7F6C2F0C"/>
    <w:rsid w:val="7FB328E9"/>
    <w:rsid w:val="7FED79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spacing w:line="360" w:lineRule="auto"/>
      <w:jc w:val="left"/>
      <w:outlineLvl w:val="0"/>
    </w:pPr>
    <w:rPr>
      <w:rFonts w:ascii="宋体" w:hAnsi="宋体" w:eastAsia="仿宋"/>
      <w:b/>
      <w:kern w:val="0"/>
      <w:sz w:val="28"/>
    </w:rPr>
  </w:style>
  <w:style w:type="paragraph" w:styleId="3">
    <w:name w:val="heading 4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widowControl/>
      <w:ind w:firstLine="420"/>
    </w:pPr>
    <w:rPr>
      <w:rFonts w:eastAsia="仿宋_GB2312"/>
      <w:sz w:val="30"/>
      <w:szCs w:val="20"/>
    </w:rPr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Body Text Indent"/>
    <w:basedOn w:val="1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autoRedefine/>
    <w:qFormat/>
    <w:uiPriority w:val="0"/>
    <w:pPr>
      <w:widowControl/>
      <w:spacing w:line="300" w:lineRule="auto"/>
      <w:ind w:firstLine="480" w:firstLineChars="200"/>
      <w:jc w:val="left"/>
    </w:pPr>
    <w:rPr>
      <w:rFonts w:ascii="宋体"/>
      <w:color w:val="000000"/>
      <w:sz w:val="24"/>
    </w:rPr>
  </w:style>
  <w:style w:type="paragraph" w:styleId="9">
    <w:name w:val="Balloon Text"/>
    <w:basedOn w:val="1"/>
    <w:link w:val="28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0"/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4">
    <w:name w:val="Body Text First Indent"/>
    <w:basedOn w:val="5"/>
    <w:autoRedefine/>
    <w:qFormat/>
    <w:uiPriority w:val="0"/>
    <w:pPr>
      <w:spacing w:after="120"/>
      <w:ind w:firstLine="420" w:firstLineChars="10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page number"/>
    <w:autoRedefine/>
    <w:qFormat/>
    <w:uiPriority w:val="0"/>
  </w:style>
  <w:style w:type="paragraph" w:customStyle="1" w:styleId="20">
    <w:name w:val="首行缩进"/>
    <w:autoRedefine/>
    <w:qFormat/>
    <w:uiPriority w:val="0"/>
    <w:pPr>
      <w:widowControl w:val="0"/>
      <w:ind w:firstLine="480" w:firstLineChars="200"/>
      <w:jc w:val="both"/>
    </w:pPr>
    <w:rPr>
      <w:rFonts w:ascii="Times New Roman" w:hAnsi="Times New Roman" w:eastAsia="宋体" w:cs="Times New Roman"/>
      <w:kern w:val="2"/>
      <w:sz w:val="21"/>
      <w:lang w:val="zh-CN" w:eastAsia="zh-CN" w:bidi="ar-SA"/>
    </w:rPr>
  </w:style>
  <w:style w:type="paragraph" w:customStyle="1" w:styleId="21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22">
    <w:name w:val="List Paragraph"/>
    <w:basedOn w:val="1"/>
    <w:autoRedefine/>
    <w:qFormat/>
    <w:uiPriority w:val="99"/>
    <w:pPr>
      <w:widowControl/>
      <w:ind w:firstLine="420" w:firstLineChars="200"/>
      <w:jc w:val="left"/>
    </w:pPr>
    <w:rPr>
      <w:kern w:val="0"/>
      <w:sz w:val="20"/>
      <w:szCs w:val="20"/>
    </w:rPr>
  </w:style>
  <w:style w:type="paragraph" w:customStyle="1" w:styleId="23">
    <w:name w:val="图"/>
    <w:basedOn w:val="1"/>
    <w:autoRedefine/>
    <w:qFormat/>
    <w:uiPriority w:val="99"/>
    <w:pPr>
      <w:keepNext/>
      <w:adjustRightInd w:val="0"/>
      <w:spacing w:before="60" w:after="60" w:line="300" w:lineRule="auto"/>
      <w:jc w:val="center"/>
      <w:textAlignment w:val="center"/>
    </w:pPr>
    <w:rPr>
      <w:spacing w:val="20"/>
      <w:kern w:val="0"/>
      <w:sz w:val="24"/>
      <w:szCs w:val="20"/>
    </w:rPr>
  </w:style>
  <w:style w:type="paragraph" w:customStyle="1" w:styleId="24">
    <w:name w:val="xl29"/>
    <w:basedOn w:val="1"/>
    <w:autoRedefine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25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26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7">
    <w:name w:val="标题 1 Char"/>
    <w:link w:val="2"/>
    <w:autoRedefine/>
    <w:qFormat/>
    <w:uiPriority w:val="0"/>
    <w:rPr>
      <w:rFonts w:ascii="宋体" w:hAnsi="宋体" w:eastAsia="仿宋"/>
      <w:b/>
      <w:kern w:val="0"/>
      <w:sz w:val="28"/>
    </w:rPr>
  </w:style>
  <w:style w:type="character" w:customStyle="1" w:styleId="28">
    <w:name w:val="批注框文本 Char"/>
    <w:basedOn w:val="17"/>
    <w:link w:val="9"/>
    <w:autoRedefine/>
    <w:qFormat/>
    <w:uiPriority w:val="0"/>
    <w:rPr>
      <w:kern w:val="2"/>
      <w:sz w:val="18"/>
      <w:szCs w:val="18"/>
    </w:rPr>
  </w:style>
  <w:style w:type="paragraph" w:customStyle="1" w:styleId="29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 textRotate="1"/>
    <customShpInfo spid="_x0000_s1029" textRotate="1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499</Words>
  <Characters>505</Characters>
  <Lines>7</Lines>
  <Paragraphs>3</Paragraphs>
  <TotalTime>2</TotalTime>
  <ScaleCrop>false</ScaleCrop>
  <LinksUpToDate>false</LinksUpToDate>
  <CharactersWithSpaces>762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2021-09-10T06:16:00Z</dcterms:created>
  <dc:creator>11</dc:creator>
  <cp:lastModifiedBy>君</cp:lastModifiedBy>
  <cp:lastPrinted>2023-02-07T00:41:00Z</cp:lastPrinted>
  <dcterms:modified xsi:type="dcterms:W3CDTF">2026-02-26T03:48:29Z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30E3F269728648B7A806B2108CF54ABA</vt:lpwstr>
  </property>
  <property fmtid="{D5CDD505-2E9C-101B-9397-08002B2CF9AE}" pid="4" name="KSOTemplateDocerSaveRecord">
    <vt:lpwstr>eyJoZGlkIjoiZGY3YjQ0NDY5MGM1ODBlYzYwOWQ4MzFjYmMxM2Q5YTIiLCJ1c2VySWQiOiIzOTI1MzQxNDYifQ==</vt:lpwstr>
  </property>
</Properties>
</file>